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6959" w14:textId="77777777" w:rsidR="003F7407" w:rsidRDefault="003F7407" w:rsidP="004B3248">
      <w:pPr>
        <w:rPr>
          <w:b/>
        </w:rPr>
      </w:pPr>
    </w:p>
    <w:p w14:paraId="61E41687" w14:textId="0F933584" w:rsidR="003F7407" w:rsidRPr="003F7407" w:rsidRDefault="003F7407" w:rsidP="003F7407">
      <w:pPr>
        <w:rPr>
          <w:b/>
          <w:lang w:val="nl-NL"/>
        </w:rPr>
      </w:pPr>
      <w:r>
        <w:rPr>
          <w:b/>
          <w:lang w:val="nl-NL"/>
        </w:rPr>
        <w:t>ARCHITECT-</w:t>
      </w:r>
      <w:r w:rsidRPr="003F7407">
        <w:rPr>
          <w:b/>
          <w:lang w:val="nl-NL"/>
        </w:rPr>
        <w:t xml:space="preserve">SPECIFICATIE VAN </w:t>
      </w:r>
      <w:r>
        <w:rPr>
          <w:b/>
          <w:lang w:val="nl-NL"/>
        </w:rPr>
        <w:t xml:space="preserve">DE </w:t>
      </w:r>
      <w:r w:rsidRPr="003F7407">
        <w:rPr>
          <w:b/>
          <w:lang w:val="nl-NL"/>
        </w:rPr>
        <w:t>EW-DX EM 2 rack-ontvanger</w:t>
      </w:r>
    </w:p>
    <w:p w14:paraId="064111D6" w14:textId="77777777" w:rsidR="003F7407" w:rsidRPr="003F7407" w:rsidRDefault="003F7407" w:rsidP="003F7407">
      <w:pPr>
        <w:rPr>
          <w:bCs/>
          <w:lang w:val="nl-NL"/>
        </w:rPr>
      </w:pPr>
    </w:p>
    <w:p w14:paraId="0955FB96" w14:textId="45B25C4E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De stationaire </w:t>
      </w:r>
      <w:proofErr w:type="spellStart"/>
      <w:r w:rsidRPr="003F7407">
        <w:rPr>
          <w:bCs/>
          <w:lang w:val="nl-NL"/>
        </w:rPr>
        <w:t>tweekanaalsontvanger</w:t>
      </w:r>
      <w:proofErr w:type="spellEnd"/>
      <w:r w:rsidRPr="003F7407">
        <w:rPr>
          <w:bCs/>
          <w:lang w:val="nl-NL"/>
        </w:rPr>
        <w:t xml:space="preserve"> met </w:t>
      </w:r>
      <w:proofErr w:type="spellStart"/>
      <w:r w:rsidRPr="003F7407">
        <w:rPr>
          <w:bCs/>
          <w:lang w:val="nl-NL"/>
        </w:rPr>
        <w:t>switching</w:t>
      </w:r>
      <w:proofErr w:type="spellEnd"/>
      <w:r w:rsidRPr="003F7407">
        <w:rPr>
          <w:bCs/>
          <w:lang w:val="nl-NL"/>
        </w:rPr>
        <w:t>-</w:t>
      </w:r>
      <w:proofErr w:type="spellStart"/>
      <w:r w:rsidRPr="003F7407">
        <w:rPr>
          <w:bCs/>
          <w:lang w:val="nl-NL"/>
        </w:rPr>
        <w:t>diversity</w:t>
      </w:r>
      <w:proofErr w:type="spellEnd"/>
      <w:r w:rsidRPr="003F7407">
        <w:rPr>
          <w:bCs/>
          <w:lang w:val="nl-NL"/>
        </w:rPr>
        <w:t xml:space="preserve">-technologie is bedoeld voor gebruik met twee </w:t>
      </w:r>
      <w:r>
        <w:rPr>
          <w:bCs/>
          <w:lang w:val="nl-NL"/>
        </w:rPr>
        <w:t>bijbehorende</w:t>
      </w:r>
      <w:r w:rsidRPr="003F7407">
        <w:rPr>
          <w:bCs/>
          <w:lang w:val="nl-NL"/>
        </w:rPr>
        <w:t xml:space="preserve"> zenders als onderdeel van een digitaal draadloos RF-transmissiesysteem.</w:t>
      </w:r>
    </w:p>
    <w:p w14:paraId="42A16FDA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De ontvanger werkt binnen de volgende UHF-</w:t>
      </w:r>
      <w:proofErr w:type="spellStart"/>
      <w:r w:rsidRPr="003F7407">
        <w:rPr>
          <w:bCs/>
          <w:lang w:val="nl-NL"/>
        </w:rPr>
        <w:t>frequentiebereiken</w:t>
      </w:r>
      <w:proofErr w:type="spellEnd"/>
      <w:r w:rsidRPr="003F7407">
        <w:rPr>
          <w:bCs/>
          <w:lang w:val="nl-NL"/>
        </w:rPr>
        <w:t xml:space="preserve">, met een schakelbandbreedte tot 88 MHz: 470,2 – 550 MHz, 520 – 607,8 MHz, 606,2 – 693,8 MHz, 614,2 – 693,8 MHz, 630 – 693,8 MHz, 823,2 – 831,8 MHz , 863,2 – 846,8 MHz, 925,2 – 937,3 MHz, 941,7 – 951,8 MHz, 953,05 – 956,05 MHz, 956,65 – 959,65 MHz, 1350,2 – 1398,8 MHz, 1435,2 – 1524,8 MHz, 1785,2 – 1799,8 MHz. Afhankelijk van de </w:t>
      </w:r>
      <w:proofErr w:type="spellStart"/>
      <w:r w:rsidRPr="003F7407">
        <w:rPr>
          <w:bCs/>
          <w:lang w:val="nl-NL"/>
        </w:rPr>
        <w:t>landspecifieke</w:t>
      </w:r>
      <w:proofErr w:type="spellEnd"/>
      <w:r w:rsidRPr="003F7407">
        <w:rPr>
          <w:bCs/>
          <w:lang w:val="nl-NL"/>
        </w:rPr>
        <w:t xml:space="preserve"> voorschriften zijn er verschillende frequentievarianten beschikbaar.</w:t>
      </w:r>
    </w:p>
    <w:p w14:paraId="464CC72D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De ontvanger is voorzien van Bluetooth® Low Energy (BLE) met een frequentiebereik tussen 2402 en 2480 MHz voor het op afstand bedienen van de apparaten via een bedienings-app voor iOS en Android.</w:t>
      </w:r>
    </w:p>
    <w:p w14:paraId="0A81E00B" w14:textId="67E4BCE6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De ontvanger moet beschikken over een automatische frequentie-instellingsfunctie met spectrumscanfunctionaliteit om een ​​ frequentieraster tot stand te brengen</w:t>
      </w:r>
      <w:r>
        <w:rPr>
          <w:bCs/>
          <w:lang w:val="nl-NL"/>
        </w:rPr>
        <w:t xml:space="preserve"> met</w:t>
      </w:r>
      <w:r w:rsidRPr="003F7407">
        <w:rPr>
          <w:bCs/>
          <w:lang w:val="nl-NL"/>
        </w:rPr>
        <w:t xml:space="preserve"> 146 kanalen in de standaardmodus en 293 kanalen in de Link </w:t>
      </w:r>
      <w:proofErr w:type="spellStart"/>
      <w:r w:rsidRPr="003F7407">
        <w:rPr>
          <w:bCs/>
          <w:lang w:val="nl-NL"/>
        </w:rPr>
        <w:t>Density</w:t>
      </w:r>
      <w:proofErr w:type="spellEnd"/>
      <w:r w:rsidRPr="003F7407">
        <w:rPr>
          <w:bCs/>
          <w:lang w:val="nl-NL"/>
        </w:rPr>
        <w:t>-modus</w:t>
      </w:r>
      <w:r>
        <w:rPr>
          <w:bCs/>
          <w:lang w:val="nl-NL"/>
        </w:rPr>
        <w:t xml:space="preserve"> op gelijke onderlinge afstand</w:t>
      </w:r>
      <w:r w:rsidRPr="003F7407">
        <w:rPr>
          <w:bCs/>
          <w:lang w:val="nl-NL"/>
        </w:rPr>
        <w:t>.</w:t>
      </w:r>
    </w:p>
    <w:p w14:paraId="337CBF8B" w14:textId="48FD5E50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De </w:t>
      </w:r>
      <w:proofErr w:type="spellStart"/>
      <w:r w:rsidRPr="003F7407">
        <w:rPr>
          <w:bCs/>
          <w:lang w:val="nl-NL"/>
        </w:rPr>
        <w:t>audiofrequentierespons</w:t>
      </w:r>
      <w:proofErr w:type="spellEnd"/>
      <w:r w:rsidRPr="003F7407">
        <w:rPr>
          <w:bCs/>
          <w:lang w:val="nl-NL"/>
        </w:rPr>
        <w:t xml:space="preserve"> moet tussen 20 Hz en 20 kHz (-3 dB) liggen. De totale harmonische vervorming van het geluid (THD) moet ≤ -60 dB zijn voor 1 kHz @ -3 </w:t>
      </w:r>
      <w:proofErr w:type="spellStart"/>
      <w:r w:rsidRPr="003F7407">
        <w:rPr>
          <w:bCs/>
          <w:lang w:val="nl-NL"/>
        </w:rPr>
        <w:t>dBfs</w:t>
      </w:r>
      <w:proofErr w:type="spellEnd"/>
      <w:r w:rsidRPr="003F7407">
        <w:rPr>
          <w:bCs/>
          <w:lang w:val="nl-NL"/>
        </w:rPr>
        <w:t xml:space="preserve"> ingangsniveau. Het dynamisch bereik moet 134 dB zijn. De </w:t>
      </w:r>
      <w:proofErr w:type="spellStart"/>
      <w:r w:rsidRPr="003F7407">
        <w:rPr>
          <w:bCs/>
          <w:lang w:val="nl-NL"/>
        </w:rPr>
        <w:t>systeemlaten</w:t>
      </w:r>
      <w:r>
        <w:rPr>
          <w:bCs/>
          <w:lang w:val="nl-NL"/>
        </w:rPr>
        <w:t>cy</w:t>
      </w:r>
      <w:proofErr w:type="spellEnd"/>
      <w:r w:rsidRPr="003F7407">
        <w:rPr>
          <w:bCs/>
          <w:lang w:val="nl-NL"/>
        </w:rPr>
        <w:t xml:space="preserve"> is 1,9 ms.</w:t>
      </w:r>
    </w:p>
    <w:p w14:paraId="53CCFE27" w14:textId="1FAD8D6E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De ontvanger moet menugestuurd zijn met een OLED-display dat de huidige frequentie, kanaalnummer, meting van RF-niveau, meting van AF-niveau, vergrendelingsstatus, dempingsfunctie, antenneschakeldiversiteit, app-verbinding, versterking, audio-uitgangsniveau, menu en batterijstatus voor elk van de twee bijbehorende zenders</w:t>
      </w:r>
      <w:r>
        <w:rPr>
          <w:bCs/>
          <w:lang w:val="nl-NL"/>
        </w:rPr>
        <w:t xml:space="preserve"> weergeeft</w:t>
      </w:r>
      <w:r w:rsidRPr="003F7407">
        <w:rPr>
          <w:bCs/>
          <w:lang w:val="nl-NL"/>
        </w:rPr>
        <w:t>. Er moet een automatische vergrendelingsfunctie zijn om te voorkomen dat instellingen per ongeluk worden gewijzigd.</w:t>
      </w:r>
    </w:p>
    <w:p w14:paraId="7A3F0305" w14:textId="30F041BF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De volgende instellingen kunnen worden geconfigureerd met functieknoppen en een </w:t>
      </w:r>
      <w:r>
        <w:rPr>
          <w:bCs/>
          <w:lang w:val="nl-NL"/>
        </w:rPr>
        <w:t>draaischakelaar</w:t>
      </w:r>
      <w:r w:rsidRPr="003F7407">
        <w:rPr>
          <w:bCs/>
          <w:lang w:val="nl-NL"/>
        </w:rPr>
        <w:t xml:space="preserve"> voor elk kanaal in het menu: frequentie, kanaalnaam, versterking, trim, AF-uitgang, low cut, AES 256-codering, testtoon, netwerkinstellingen, instellingen voor geïntegreerde antenneversterker, display helderheid, </w:t>
      </w:r>
      <w:proofErr w:type="spellStart"/>
      <w:r w:rsidRPr="003F7407">
        <w:rPr>
          <w:bCs/>
          <w:lang w:val="nl-NL"/>
        </w:rPr>
        <w:t>apparaatnaam</w:t>
      </w:r>
      <w:proofErr w:type="spellEnd"/>
      <w:r w:rsidRPr="003F7407">
        <w:rPr>
          <w:bCs/>
          <w:lang w:val="nl-NL"/>
        </w:rPr>
        <w:t>, auto-setup-instellingen voor automatische frequentie-setup.</w:t>
      </w:r>
    </w:p>
    <w:p w14:paraId="5E63C363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Voor elk van de twee kanalen moet de ontvanger een gebalanceerde XLR-3M-audio-uitgang hebben met een maximale output van +18 </w:t>
      </w:r>
      <w:proofErr w:type="spellStart"/>
      <w:r w:rsidRPr="003F7407">
        <w:rPr>
          <w:bCs/>
          <w:lang w:val="nl-NL"/>
        </w:rPr>
        <w:t>dBu</w:t>
      </w:r>
      <w:proofErr w:type="spellEnd"/>
      <w:r w:rsidRPr="003F7407">
        <w:rPr>
          <w:bCs/>
          <w:lang w:val="nl-NL"/>
        </w:rPr>
        <w:t xml:space="preserve">, samen met een ongebalanceerde 6,3 mm (.“) audio-uitgang met een maximale output van +12 </w:t>
      </w:r>
      <w:proofErr w:type="spellStart"/>
      <w:r w:rsidRPr="003F7407">
        <w:rPr>
          <w:bCs/>
          <w:lang w:val="nl-NL"/>
        </w:rPr>
        <w:t>dBu</w:t>
      </w:r>
      <w:proofErr w:type="spellEnd"/>
      <w:r w:rsidRPr="003F7407">
        <w:rPr>
          <w:bCs/>
          <w:lang w:val="nl-NL"/>
        </w:rPr>
        <w:t>.</w:t>
      </w:r>
    </w:p>
    <w:p w14:paraId="344B8E73" w14:textId="12051FE0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Voor veilige </w:t>
      </w:r>
      <w:r>
        <w:rPr>
          <w:bCs/>
          <w:lang w:val="nl-NL"/>
        </w:rPr>
        <w:t>transmissie</w:t>
      </w:r>
      <w:r w:rsidRPr="003F7407">
        <w:rPr>
          <w:bCs/>
          <w:lang w:val="nl-NL"/>
        </w:rPr>
        <w:t xml:space="preserve"> moet de ontvanger</w:t>
      </w:r>
      <w:r>
        <w:rPr>
          <w:bCs/>
          <w:lang w:val="nl-NL"/>
        </w:rPr>
        <w:t xml:space="preserve"> over</w:t>
      </w:r>
      <w:r w:rsidRPr="003F7407">
        <w:rPr>
          <w:bCs/>
          <w:lang w:val="nl-NL"/>
        </w:rPr>
        <w:t xml:space="preserve"> AES 256-codering </w:t>
      </w:r>
      <w:r>
        <w:rPr>
          <w:bCs/>
          <w:lang w:val="nl-NL"/>
        </w:rPr>
        <w:t>beschikken</w:t>
      </w:r>
      <w:r w:rsidRPr="003F7407">
        <w:rPr>
          <w:bCs/>
          <w:lang w:val="nl-NL"/>
        </w:rPr>
        <w:t>.</w:t>
      </w:r>
    </w:p>
    <w:p w14:paraId="51A49151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De ontvanger moet een looptestmodus bieden voor het bewaken van de RF- en AF-signaalstatus op de locatie in de loop van de tijd.</w:t>
      </w:r>
    </w:p>
    <w:p w14:paraId="3167AB77" w14:textId="28B84F63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Er moeten twee BNC-ingangen zijn voor het aansluiten van de antennes. De ontvanger moet bruikbaar zijn met actieve en passieve breed</w:t>
      </w:r>
      <w:r>
        <w:rPr>
          <w:bCs/>
          <w:lang w:val="nl-NL"/>
        </w:rPr>
        <w:t>band</w:t>
      </w:r>
      <w:r w:rsidRPr="003F7407">
        <w:rPr>
          <w:bCs/>
          <w:lang w:val="nl-NL"/>
        </w:rPr>
        <w:t xml:space="preserve"> UHF-antennes voor het gehele ondersteunde RF-spectrum.</w:t>
      </w:r>
    </w:p>
    <w:p w14:paraId="7129C24E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>Er moet een hoofdtelefoonuitgang met volumeregeling voor de hoofdtelefoon aanwezig zijn die gebruik maakt van een 6,3 mm stereo jack-aansluiting.</w:t>
      </w:r>
    </w:p>
    <w:p w14:paraId="6A100E83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lastRenderedPageBreak/>
        <w:t xml:space="preserve">De ontvanger heeft een Ethernet-poort (RJ-45) voor externe </w:t>
      </w:r>
      <w:proofErr w:type="spellStart"/>
      <w:r w:rsidRPr="003F7407">
        <w:rPr>
          <w:bCs/>
          <w:lang w:val="nl-NL"/>
        </w:rPr>
        <w:t>netwerkgebaseerde</w:t>
      </w:r>
      <w:proofErr w:type="spellEnd"/>
      <w:r w:rsidRPr="003F7407">
        <w:rPr>
          <w:bCs/>
          <w:lang w:val="nl-NL"/>
        </w:rPr>
        <w:t xml:space="preserve"> bewaking en bediening met behulp van de Sennheiser Control Cockpit-software of de Sennheiser Wireless Systems Manager-software.</w:t>
      </w:r>
    </w:p>
    <w:p w14:paraId="0509B240" w14:textId="63593AD2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De ontvanger werkt op 12 V gelijkstroom geleverd door de voedingseenheid of </w:t>
      </w:r>
      <w:r>
        <w:rPr>
          <w:bCs/>
          <w:lang w:val="nl-NL"/>
        </w:rPr>
        <w:t>via</w:t>
      </w:r>
      <w:r w:rsidRPr="003F7407">
        <w:rPr>
          <w:bCs/>
          <w:lang w:val="nl-NL"/>
        </w:rPr>
        <w:t xml:space="preserve"> Power over Ethernet (</w:t>
      </w:r>
      <w:proofErr w:type="spellStart"/>
      <w:r w:rsidRPr="003F7407">
        <w:rPr>
          <w:bCs/>
          <w:lang w:val="nl-NL"/>
        </w:rPr>
        <w:t>PoE</w:t>
      </w:r>
      <w:proofErr w:type="spellEnd"/>
      <w:r w:rsidRPr="003F7407">
        <w:rPr>
          <w:bCs/>
          <w:lang w:val="nl-NL"/>
        </w:rPr>
        <w:t xml:space="preserve"> IEEE 802.af Class 0). Het stroomverbruik moet ≤ 1 A zijn.</w:t>
      </w:r>
    </w:p>
    <w:p w14:paraId="600801FD" w14:textId="77777777" w:rsidR="003F7407" w:rsidRPr="003F7407" w:rsidRDefault="003F7407" w:rsidP="003F7407">
      <w:pPr>
        <w:rPr>
          <w:bCs/>
          <w:lang w:val="nl-NL"/>
        </w:rPr>
      </w:pPr>
      <w:r w:rsidRPr="003F7407">
        <w:rPr>
          <w:bCs/>
          <w:lang w:val="nl-NL"/>
        </w:rPr>
        <w:t xml:space="preserve">De ontvanger moet een robuuste metalen behuizing hebben; afmetingen zijn ongeveer 212 x 44 x 206 mm (8,35" x 1,73" x 8,11"). Gewicht zal ongeveer 1000 gram (2.2 </w:t>
      </w:r>
      <w:proofErr w:type="spellStart"/>
      <w:r w:rsidRPr="003F7407">
        <w:rPr>
          <w:bCs/>
          <w:lang w:val="nl-NL"/>
        </w:rPr>
        <w:t>lbs</w:t>
      </w:r>
      <w:proofErr w:type="spellEnd"/>
      <w:r w:rsidRPr="003F7407">
        <w:rPr>
          <w:bCs/>
          <w:lang w:val="nl-NL"/>
        </w:rPr>
        <w:t>) zijn zonder antennes en voeding. De bedrijfstemperatuur zal variëren van -10 °C tot +50 °C (+14 °F tot +122 °F).</w:t>
      </w:r>
    </w:p>
    <w:p w14:paraId="3E753D26" w14:textId="2E411E5A" w:rsidR="003F7407" w:rsidRPr="003F7407" w:rsidRDefault="003F7407" w:rsidP="003F7407">
      <w:pPr>
        <w:rPr>
          <w:b/>
          <w:color w:val="00B0F0"/>
          <w:lang w:val="nl-NL"/>
        </w:rPr>
      </w:pPr>
      <w:r w:rsidRPr="003F7407">
        <w:rPr>
          <w:b/>
          <w:color w:val="00B0F0"/>
          <w:lang w:val="nl-NL"/>
        </w:rPr>
        <w:t>De ontvanger is de Sennheiser EW-DX EM 2.</w:t>
      </w:r>
    </w:p>
    <w:p w14:paraId="1F97EAFC" w14:textId="713270F0" w:rsidR="00566E19" w:rsidRPr="00B67E72" w:rsidRDefault="00EC6C1A" w:rsidP="009B6E7C">
      <w:pPr>
        <w:rPr>
          <w:color w:val="00B0F0"/>
        </w:rPr>
      </w:pPr>
      <w:r w:rsidRPr="009B6E7C">
        <w:rPr>
          <w:color w:val="00B0F0"/>
        </w:rPr>
        <w:t>nnheiser EW-DX EM 2.</w:t>
      </w:r>
    </w:p>
    <w:sectPr w:rsidR="00566E19" w:rsidRPr="00B67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AE"/>
    <w:rsid w:val="003F7407"/>
    <w:rsid w:val="004B3248"/>
    <w:rsid w:val="00566E19"/>
    <w:rsid w:val="005A631F"/>
    <w:rsid w:val="005D28C9"/>
    <w:rsid w:val="00902CA0"/>
    <w:rsid w:val="009B6E7C"/>
    <w:rsid w:val="00A7282E"/>
    <w:rsid w:val="00B67E72"/>
    <w:rsid w:val="00C146AE"/>
    <w:rsid w:val="00E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750"/>
  <w15:chartTrackingRefBased/>
  <w15:docId w15:val="{87CABED7-88CD-42E5-8771-8B00D6A7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576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Costantine, Fadi</dc:creator>
  <cp:keywords/>
  <dc:description/>
  <cp:lastModifiedBy>de Boer, Martin</cp:lastModifiedBy>
  <cp:revision>2</cp:revision>
  <cp:lastPrinted>2018-02-27T08:32:00Z</cp:lastPrinted>
  <dcterms:created xsi:type="dcterms:W3CDTF">2022-06-24T08:02:00Z</dcterms:created>
  <dcterms:modified xsi:type="dcterms:W3CDTF">2022-06-24T08:02:00Z</dcterms:modified>
</cp:coreProperties>
</file>